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6B0" w:rsidRPr="00E25B65" w:rsidRDefault="004934DA">
      <w:pPr>
        <w:rPr>
          <w:rFonts w:ascii="標楷體" w:eastAsia="標楷體" w:hAnsi="標楷體"/>
          <w:sz w:val="28"/>
          <w:szCs w:val="28"/>
          <w:shd w:val="pct15" w:color="auto" w:fill="FFFFFF"/>
        </w:rPr>
      </w:pPr>
      <w:r w:rsidRPr="00E25B65">
        <w:rPr>
          <w:rFonts w:ascii="標楷體" w:eastAsia="標楷體" w:hAnsi="標楷體" w:hint="eastAsia"/>
          <w:sz w:val="28"/>
          <w:szCs w:val="28"/>
          <w:shd w:val="pct15" w:color="auto" w:fill="FFFFFF"/>
        </w:rPr>
        <w:t>人事</w:t>
      </w:r>
      <w:r w:rsidR="00B70546" w:rsidRPr="00E25B65">
        <w:rPr>
          <w:rFonts w:ascii="標楷體" w:eastAsia="標楷體" w:hAnsi="標楷體" w:hint="eastAsia"/>
          <w:sz w:val="28"/>
          <w:szCs w:val="28"/>
          <w:shd w:val="pct15" w:color="auto" w:fill="FFFFFF"/>
        </w:rPr>
        <w:t>主任</w:t>
      </w:r>
      <w:r w:rsidR="006B45BB" w:rsidRPr="00E25B65">
        <w:rPr>
          <w:rFonts w:ascii="標楷體" w:eastAsia="標楷體" w:hAnsi="標楷體" w:hint="eastAsia"/>
          <w:sz w:val="28"/>
          <w:szCs w:val="28"/>
          <w:shd w:val="pct15" w:color="auto" w:fill="FFFFFF"/>
        </w:rPr>
        <w:t>附件</w:t>
      </w:r>
      <w:bookmarkStart w:id="0" w:name="_GoBack"/>
      <w:bookmarkEnd w:id="0"/>
    </w:p>
    <w:p w:rsidR="007B297C" w:rsidRDefault="007B297C" w:rsidP="007B297C">
      <w:r>
        <w:rPr>
          <w:rFonts w:hint="eastAsia"/>
        </w:rPr>
        <w:t>1.</w:t>
      </w:r>
      <w:r>
        <w:rPr>
          <w:rFonts w:hint="eastAsia"/>
        </w:rPr>
        <w:t>轉知</w:t>
      </w:r>
      <w:r w:rsidRPr="00DE4FE1">
        <w:rPr>
          <w:rFonts w:hint="eastAsia"/>
        </w:rPr>
        <w:t>行政院業訂定「行政院與所屬中央及地方各機關（構）學校公務人員違法（規）赴陸建議懲處原則」及「行政院與所屬中央及地方各機關（構）學校公務人員違規赴港澳建議懲處原則」，均自</w:t>
      </w:r>
      <w:r w:rsidRPr="00DE4FE1">
        <w:rPr>
          <w:rFonts w:hint="eastAsia"/>
        </w:rPr>
        <w:t xml:space="preserve"> 115 </w:t>
      </w:r>
      <w:r w:rsidRPr="00DE4FE1">
        <w:rPr>
          <w:rFonts w:hint="eastAsia"/>
        </w:rPr>
        <w:t>年</w:t>
      </w:r>
      <w:r w:rsidRPr="00DE4FE1">
        <w:rPr>
          <w:rFonts w:hint="eastAsia"/>
        </w:rPr>
        <w:t xml:space="preserve"> 7 </w:t>
      </w:r>
      <w:r w:rsidRPr="00DE4FE1">
        <w:rPr>
          <w:rFonts w:hint="eastAsia"/>
        </w:rPr>
        <w:t>月</w:t>
      </w:r>
      <w:r w:rsidRPr="00DE4FE1">
        <w:rPr>
          <w:rFonts w:hint="eastAsia"/>
        </w:rPr>
        <w:t xml:space="preserve"> 1 </w:t>
      </w:r>
      <w:r w:rsidRPr="00DE4FE1">
        <w:rPr>
          <w:rFonts w:hint="eastAsia"/>
        </w:rPr>
        <w:t>日生效，請各機關（構）學校自即日起加強宣導。</w:t>
      </w:r>
    </w:p>
    <w:p w:rsidR="007B297C" w:rsidRDefault="007B297C" w:rsidP="007B297C">
      <w:r w:rsidRPr="00DE4FE1">
        <w:rPr>
          <w:rFonts w:hint="eastAsia"/>
        </w:rPr>
        <w:t>公務員赴陸及港澳，不分平、假日均應於行前登錄差勤系統申請或獲得機關許可。</w:t>
      </w:r>
    </w:p>
    <w:p w:rsidR="007B297C" w:rsidRPr="00060063" w:rsidRDefault="007B297C" w:rsidP="007B297C">
      <w:pPr>
        <w:rPr>
          <w:rFonts w:asciiTheme="majorEastAsia" w:eastAsiaTheme="majorEastAsia" w:hAnsiTheme="majorEastAsia"/>
          <w:u w:val="single"/>
        </w:rPr>
      </w:pPr>
      <w:r w:rsidRPr="00060063">
        <w:rPr>
          <w:rFonts w:asciiTheme="majorEastAsia" w:eastAsiaTheme="majorEastAsia" w:hAnsiTheme="majorEastAsia"/>
          <w:noProof/>
          <w:u w:val="single"/>
        </w:rPr>
        <w:drawing>
          <wp:inline distT="0" distB="0" distL="0" distR="0" wp14:anchorId="43D5C48F" wp14:editId="7AE28959">
            <wp:extent cx="5274310" cy="301688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016885"/>
                    </a:xfrm>
                    <a:prstGeom prst="rect">
                      <a:avLst/>
                    </a:prstGeom>
                  </pic:spPr>
                </pic:pic>
              </a:graphicData>
            </a:graphic>
          </wp:inline>
        </w:drawing>
      </w:r>
    </w:p>
    <w:p w:rsidR="007B297C" w:rsidRPr="00DB3A79" w:rsidRDefault="007B297C" w:rsidP="007B297C">
      <w:pPr>
        <w:ind w:leftChars="118" w:left="283"/>
      </w:pPr>
      <w:r w:rsidRPr="00DB3A79">
        <w:rPr>
          <w:rFonts w:hint="eastAsia"/>
        </w:rPr>
        <w:t>本原則所稱「違法（規）赴陸」，係指下列行為，每一行為態樣均個別論處：</w:t>
      </w:r>
    </w:p>
    <w:p w:rsidR="007B297C" w:rsidRPr="00DB3A79" w:rsidRDefault="007B297C" w:rsidP="007B297C">
      <w:pPr>
        <w:ind w:leftChars="118" w:left="283"/>
      </w:pPr>
      <w:r w:rsidRPr="00DB3A79">
        <w:rPr>
          <w:rFonts w:hint="eastAsia"/>
        </w:rPr>
        <w:t>(</w:t>
      </w:r>
      <w:r w:rsidRPr="00DB3A79">
        <w:rPr>
          <w:rFonts w:hint="eastAsia"/>
        </w:rPr>
        <w:t>一</w:t>
      </w:r>
      <w:r w:rsidRPr="00DB3A79">
        <w:rPr>
          <w:rFonts w:hint="eastAsia"/>
        </w:rPr>
        <w:t>)</w:t>
      </w:r>
      <w:r w:rsidRPr="00DB3A79">
        <w:rPr>
          <w:rFonts w:hint="eastAsia"/>
        </w:rPr>
        <w:t>違反兩岸條例第</w:t>
      </w:r>
      <w:r w:rsidRPr="00DB3A79">
        <w:rPr>
          <w:rFonts w:hint="eastAsia"/>
        </w:rPr>
        <w:t xml:space="preserve"> 9 </w:t>
      </w:r>
      <w:r w:rsidRPr="00DB3A79">
        <w:rPr>
          <w:rFonts w:hint="eastAsia"/>
        </w:rPr>
        <w:t>條、許可辦法、臺灣地區公務員及特定身分人員進入大陸地區作業規定及簡任第十職等及警監四階以下未涉及國家安全利益或機密之公務員及警察人員赴大陸地區作業要點之規定，未經許可（核准）赴陸。</w:t>
      </w:r>
    </w:p>
    <w:p w:rsidR="007B297C" w:rsidRPr="00DB3A79" w:rsidRDefault="007B297C" w:rsidP="007B297C">
      <w:pPr>
        <w:ind w:leftChars="118" w:left="283"/>
      </w:pPr>
      <w:r w:rsidRPr="00DB3A79">
        <w:rPr>
          <w:rFonts w:hint="eastAsia"/>
        </w:rPr>
        <w:t>(</w:t>
      </w:r>
      <w:r w:rsidRPr="00DB3A79">
        <w:rPr>
          <w:rFonts w:hint="eastAsia"/>
        </w:rPr>
        <w:t>二</w:t>
      </w:r>
      <w:r w:rsidRPr="00DB3A79">
        <w:rPr>
          <w:rFonts w:hint="eastAsia"/>
        </w:rPr>
        <w:t>)</w:t>
      </w:r>
      <w:r w:rsidRPr="00DB3A79">
        <w:rPr>
          <w:rFonts w:hint="eastAsia"/>
        </w:rPr>
        <w:t>赴陸返臺後未依限填具「赴陸人員返臺通報表」。</w:t>
      </w:r>
    </w:p>
    <w:p w:rsidR="006C4C94" w:rsidRPr="00D604C3" w:rsidRDefault="007B297C" w:rsidP="00D604C3">
      <w:pPr>
        <w:spacing w:line="480" w:lineRule="exact"/>
        <w:ind w:firstLineChars="100" w:firstLine="240"/>
        <w:rPr>
          <w:rFonts w:ascii="標楷體" w:eastAsia="標楷體" w:hAnsi="標楷體"/>
          <w:sz w:val="28"/>
          <w:szCs w:val="28"/>
        </w:rPr>
      </w:pPr>
      <w:r w:rsidRPr="00DB3A79">
        <w:rPr>
          <w:rFonts w:hint="eastAsia"/>
        </w:rPr>
        <w:t>(</w:t>
      </w:r>
      <w:r w:rsidRPr="00DB3A79">
        <w:rPr>
          <w:rFonts w:hint="eastAsia"/>
        </w:rPr>
        <w:t>三</w:t>
      </w:r>
      <w:r w:rsidRPr="00DB3A79">
        <w:rPr>
          <w:rFonts w:hint="eastAsia"/>
        </w:rPr>
        <w:t>)</w:t>
      </w:r>
      <w:r w:rsidRPr="00DB3A79">
        <w:rPr>
          <w:rFonts w:hint="eastAsia"/>
        </w:rPr>
        <w:t>赴陸返臺後拒絕或未詳實說明赴陸事由及行程。</w:t>
      </w:r>
    </w:p>
    <w:p w:rsidR="00354101" w:rsidRPr="006C4C94" w:rsidRDefault="00354101" w:rsidP="00EC49E1">
      <w:pPr>
        <w:pStyle w:val="a7"/>
        <w:spacing w:line="480" w:lineRule="exact"/>
        <w:ind w:leftChars="0" w:left="360"/>
        <w:rPr>
          <w:rFonts w:ascii="標楷體" w:eastAsia="標楷體" w:hAnsi="標楷體"/>
          <w:sz w:val="28"/>
          <w:szCs w:val="28"/>
        </w:rPr>
      </w:pPr>
    </w:p>
    <w:p w:rsidR="00C97B24" w:rsidRPr="00C97B24" w:rsidRDefault="00060063" w:rsidP="00C97B24">
      <w:pPr>
        <w:widowControl/>
        <w:wordWrap w:val="0"/>
        <w:spacing w:line="390" w:lineRule="atLeast"/>
        <w:rPr>
          <w:rFonts w:asciiTheme="minorEastAsia" w:hAnsiTheme="minorEastAsia"/>
        </w:rPr>
      </w:pPr>
      <w:r w:rsidRPr="00060063">
        <w:rPr>
          <w:rFonts w:asciiTheme="minorEastAsia" w:hAnsiTheme="minorEastAsia" w:hint="eastAsia"/>
          <w:szCs w:val="24"/>
        </w:rPr>
        <w:t>2.</w:t>
      </w:r>
      <w:r w:rsidRPr="00060063">
        <w:rPr>
          <w:rFonts w:asciiTheme="minorEastAsia" w:hAnsiTheme="minorEastAsia" w:cs="新細明體" w:hint="eastAsia"/>
          <w:color w:val="000000"/>
          <w:spacing w:val="12"/>
          <w:kern w:val="0"/>
          <w:szCs w:val="24"/>
        </w:rPr>
        <w:t xml:space="preserve"> 如規劃赴陸旅遊或經港澳轉機，請出發前至</w:t>
      </w:r>
      <w:hyperlink r:id="rId8" w:history="1">
        <w:r w:rsidRPr="00060063">
          <w:rPr>
            <w:rStyle w:val="a8"/>
            <w:rFonts w:asciiTheme="minorEastAsia" w:hAnsiTheme="minorEastAsia"/>
          </w:rPr>
          <w:t>大陸委員會-國人赴陸港澳動態登錄</w:t>
        </w:r>
      </w:hyperlink>
      <w:hyperlink r:id="rId9" w:history="1">
        <w:r w:rsidR="00C97B24" w:rsidRPr="00195D7C">
          <w:rPr>
            <w:rStyle w:val="a8"/>
            <w:rFonts w:asciiTheme="minorEastAsia" w:hAnsiTheme="minorEastAsia"/>
          </w:rPr>
          <w:t>https://www.mac.gov.tw/cp.aspx?n=015A70099E11C8A8</w:t>
        </w:r>
      </w:hyperlink>
      <w:r w:rsidR="00C97B24" w:rsidRPr="00C97B24">
        <w:rPr>
          <w:rFonts w:asciiTheme="minorEastAsia" w:hAnsiTheme="minorEastAsia" w:hint="eastAsia"/>
          <w:szCs w:val="24"/>
        </w:rPr>
        <w:t>並填寫</w:t>
      </w:r>
      <w:r w:rsidR="00C97B24" w:rsidRPr="00C97B24">
        <w:rPr>
          <w:rFonts w:asciiTheme="minorEastAsia" w:hAnsiTheme="minorEastAsia" w:hint="eastAsia"/>
          <w:b/>
          <w:bCs/>
          <w:szCs w:val="24"/>
        </w:rPr>
        <w:t>桃園市政府及所屬各機關（構）人員赴香港或澳門通報表。</w:t>
      </w:r>
    </w:p>
    <w:p w:rsidR="00D341ED" w:rsidRPr="00F7012F" w:rsidRDefault="00D341ED" w:rsidP="006E0F7C">
      <w:pPr>
        <w:spacing w:line="480" w:lineRule="exact"/>
        <w:rPr>
          <w:rFonts w:ascii="標楷體" w:eastAsia="標楷體" w:hAnsi="標楷體"/>
          <w:sz w:val="28"/>
          <w:szCs w:val="28"/>
        </w:rPr>
      </w:pPr>
    </w:p>
    <w:sectPr w:rsidR="00D341ED" w:rsidRPr="00F7012F" w:rsidSect="001E437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E6" w:rsidRDefault="007168E6" w:rsidP="009F2FDB">
      <w:r>
        <w:separator/>
      </w:r>
    </w:p>
  </w:endnote>
  <w:endnote w:type="continuationSeparator" w:id="0">
    <w:p w:rsidR="007168E6" w:rsidRDefault="007168E6" w:rsidP="009F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E6" w:rsidRDefault="007168E6" w:rsidP="009F2FDB">
      <w:r>
        <w:separator/>
      </w:r>
    </w:p>
  </w:footnote>
  <w:footnote w:type="continuationSeparator" w:id="0">
    <w:p w:rsidR="007168E6" w:rsidRDefault="007168E6" w:rsidP="009F2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E3AEC"/>
    <w:multiLevelType w:val="hybridMultilevel"/>
    <w:tmpl w:val="9DD20ECE"/>
    <w:lvl w:ilvl="0" w:tplc="9CE0BC8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AD31D9F"/>
    <w:multiLevelType w:val="hybridMultilevel"/>
    <w:tmpl w:val="614E42A6"/>
    <w:lvl w:ilvl="0" w:tplc="CE1EDD38">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5344601"/>
    <w:multiLevelType w:val="hybridMultilevel"/>
    <w:tmpl w:val="FEA4A63A"/>
    <w:lvl w:ilvl="0" w:tplc="70504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67"/>
    <w:rsid w:val="000013D8"/>
    <w:rsid w:val="0000572A"/>
    <w:rsid w:val="00021384"/>
    <w:rsid w:val="00030D9C"/>
    <w:rsid w:val="000351F9"/>
    <w:rsid w:val="00054FBA"/>
    <w:rsid w:val="00055566"/>
    <w:rsid w:val="00060063"/>
    <w:rsid w:val="000B4C54"/>
    <w:rsid w:val="00104E99"/>
    <w:rsid w:val="00112390"/>
    <w:rsid w:val="00137F5F"/>
    <w:rsid w:val="00140AE6"/>
    <w:rsid w:val="00154ECE"/>
    <w:rsid w:val="001C02F7"/>
    <w:rsid w:val="001E437F"/>
    <w:rsid w:val="00261228"/>
    <w:rsid w:val="002707C9"/>
    <w:rsid w:val="002C12C9"/>
    <w:rsid w:val="002E6CAD"/>
    <w:rsid w:val="0030095E"/>
    <w:rsid w:val="003346AB"/>
    <w:rsid w:val="00345AD7"/>
    <w:rsid w:val="00354101"/>
    <w:rsid w:val="00373CF4"/>
    <w:rsid w:val="003B53CB"/>
    <w:rsid w:val="003E15D7"/>
    <w:rsid w:val="003E19E5"/>
    <w:rsid w:val="0042631A"/>
    <w:rsid w:val="00440404"/>
    <w:rsid w:val="0044056D"/>
    <w:rsid w:val="004934DA"/>
    <w:rsid w:val="004B0267"/>
    <w:rsid w:val="004D3216"/>
    <w:rsid w:val="004E4177"/>
    <w:rsid w:val="004F071D"/>
    <w:rsid w:val="00563BAF"/>
    <w:rsid w:val="005757C7"/>
    <w:rsid w:val="005942F6"/>
    <w:rsid w:val="005974C9"/>
    <w:rsid w:val="005A32F0"/>
    <w:rsid w:val="005A7D14"/>
    <w:rsid w:val="005E1474"/>
    <w:rsid w:val="0061337A"/>
    <w:rsid w:val="00620FD8"/>
    <w:rsid w:val="0062234F"/>
    <w:rsid w:val="00645F43"/>
    <w:rsid w:val="00674E83"/>
    <w:rsid w:val="00695A82"/>
    <w:rsid w:val="006A6174"/>
    <w:rsid w:val="006B45BB"/>
    <w:rsid w:val="006C4C94"/>
    <w:rsid w:val="006D5549"/>
    <w:rsid w:val="006E0F7C"/>
    <w:rsid w:val="0070066D"/>
    <w:rsid w:val="00703767"/>
    <w:rsid w:val="00704190"/>
    <w:rsid w:val="00711B2C"/>
    <w:rsid w:val="007168E6"/>
    <w:rsid w:val="00750EBD"/>
    <w:rsid w:val="007770A4"/>
    <w:rsid w:val="00792852"/>
    <w:rsid w:val="007B297C"/>
    <w:rsid w:val="007D24F4"/>
    <w:rsid w:val="007F78B1"/>
    <w:rsid w:val="008674B9"/>
    <w:rsid w:val="00867EE8"/>
    <w:rsid w:val="008A0395"/>
    <w:rsid w:val="008B1B0F"/>
    <w:rsid w:val="008B7867"/>
    <w:rsid w:val="008C0D68"/>
    <w:rsid w:val="008E6E67"/>
    <w:rsid w:val="008F22BD"/>
    <w:rsid w:val="00904574"/>
    <w:rsid w:val="009072D4"/>
    <w:rsid w:val="00920E2B"/>
    <w:rsid w:val="009946B0"/>
    <w:rsid w:val="009A193A"/>
    <w:rsid w:val="009F1E11"/>
    <w:rsid w:val="009F2FDB"/>
    <w:rsid w:val="009F3550"/>
    <w:rsid w:val="00A11DD4"/>
    <w:rsid w:val="00A8157A"/>
    <w:rsid w:val="00A87ABA"/>
    <w:rsid w:val="00A96285"/>
    <w:rsid w:val="00AC639B"/>
    <w:rsid w:val="00AE5709"/>
    <w:rsid w:val="00B461DC"/>
    <w:rsid w:val="00B46C5C"/>
    <w:rsid w:val="00B5174D"/>
    <w:rsid w:val="00B532E3"/>
    <w:rsid w:val="00B70546"/>
    <w:rsid w:val="00B82B98"/>
    <w:rsid w:val="00B96184"/>
    <w:rsid w:val="00BF1172"/>
    <w:rsid w:val="00C07B79"/>
    <w:rsid w:val="00C50847"/>
    <w:rsid w:val="00C53935"/>
    <w:rsid w:val="00C57F47"/>
    <w:rsid w:val="00C97B24"/>
    <w:rsid w:val="00CC17C6"/>
    <w:rsid w:val="00CF1CAD"/>
    <w:rsid w:val="00D33705"/>
    <w:rsid w:val="00D341ED"/>
    <w:rsid w:val="00D344F5"/>
    <w:rsid w:val="00D442A4"/>
    <w:rsid w:val="00D600CD"/>
    <w:rsid w:val="00D604C3"/>
    <w:rsid w:val="00D66779"/>
    <w:rsid w:val="00D74FDC"/>
    <w:rsid w:val="00DC09C7"/>
    <w:rsid w:val="00DC0EF3"/>
    <w:rsid w:val="00DC59A7"/>
    <w:rsid w:val="00E25B65"/>
    <w:rsid w:val="00EA618E"/>
    <w:rsid w:val="00EC49E1"/>
    <w:rsid w:val="00EC4EA1"/>
    <w:rsid w:val="00ED496C"/>
    <w:rsid w:val="00EF0B34"/>
    <w:rsid w:val="00F531E2"/>
    <w:rsid w:val="00F61903"/>
    <w:rsid w:val="00F7012F"/>
    <w:rsid w:val="00F74832"/>
    <w:rsid w:val="00FB12BF"/>
    <w:rsid w:val="00FF4FC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7BC892-8289-4EF1-8E88-CDC2D718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5">
    <w:name w:val="heading 5"/>
    <w:basedOn w:val="a"/>
    <w:next w:val="a"/>
    <w:link w:val="50"/>
    <w:uiPriority w:val="9"/>
    <w:semiHidden/>
    <w:unhideWhenUsed/>
    <w:qFormat/>
    <w:rsid w:val="007B297C"/>
    <w:pPr>
      <w:keepNext/>
      <w:keepLines/>
      <w:spacing w:before="80" w:after="40" w:line="278" w:lineRule="auto"/>
      <w:outlineLvl w:val="4"/>
    </w:pPr>
    <w:rPr>
      <w:rFonts w:eastAsiaTheme="majorEastAsia" w:cstheme="majorBidi"/>
      <w:color w:val="365F91" w:themeColor="accent1" w:themeShade="BF"/>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FDB"/>
    <w:pPr>
      <w:tabs>
        <w:tab w:val="center" w:pos="4153"/>
        <w:tab w:val="right" w:pos="8306"/>
      </w:tabs>
      <w:snapToGrid w:val="0"/>
    </w:pPr>
    <w:rPr>
      <w:sz w:val="20"/>
      <w:szCs w:val="20"/>
    </w:rPr>
  </w:style>
  <w:style w:type="character" w:customStyle="1" w:styleId="a4">
    <w:name w:val="頁首 字元"/>
    <w:basedOn w:val="a0"/>
    <w:link w:val="a3"/>
    <w:uiPriority w:val="99"/>
    <w:rsid w:val="009F2FDB"/>
    <w:rPr>
      <w:sz w:val="20"/>
      <w:szCs w:val="20"/>
    </w:rPr>
  </w:style>
  <w:style w:type="paragraph" w:styleId="a5">
    <w:name w:val="footer"/>
    <w:basedOn w:val="a"/>
    <w:link w:val="a6"/>
    <w:uiPriority w:val="99"/>
    <w:unhideWhenUsed/>
    <w:rsid w:val="009F2FDB"/>
    <w:pPr>
      <w:tabs>
        <w:tab w:val="center" w:pos="4153"/>
        <w:tab w:val="right" w:pos="8306"/>
      </w:tabs>
      <w:snapToGrid w:val="0"/>
    </w:pPr>
    <w:rPr>
      <w:sz w:val="20"/>
      <w:szCs w:val="20"/>
    </w:rPr>
  </w:style>
  <w:style w:type="character" w:customStyle="1" w:styleId="a6">
    <w:name w:val="頁尾 字元"/>
    <w:basedOn w:val="a0"/>
    <w:link w:val="a5"/>
    <w:uiPriority w:val="99"/>
    <w:rsid w:val="009F2FDB"/>
    <w:rPr>
      <w:sz w:val="20"/>
      <w:szCs w:val="20"/>
    </w:rPr>
  </w:style>
  <w:style w:type="paragraph" w:styleId="a7">
    <w:name w:val="List Paragraph"/>
    <w:basedOn w:val="a"/>
    <w:uiPriority w:val="34"/>
    <w:qFormat/>
    <w:rsid w:val="008B7867"/>
    <w:pPr>
      <w:ind w:leftChars="200" w:left="480"/>
    </w:pPr>
  </w:style>
  <w:style w:type="character" w:customStyle="1" w:styleId="50">
    <w:name w:val="標題 5 字元"/>
    <w:basedOn w:val="a0"/>
    <w:link w:val="5"/>
    <w:uiPriority w:val="9"/>
    <w:semiHidden/>
    <w:rsid w:val="007B297C"/>
    <w:rPr>
      <w:rFonts w:eastAsiaTheme="majorEastAsia" w:cstheme="majorBidi"/>
      <w:color w:val="365F91" w:themeColor="accent1" w:themeShade="BF"/>
      <w:szCs w:val="24"/>
      <w14:ligatures w14:val="standardContextual"/>
    </w:rPr>
  </w:style>
  <w:style w:type="character" w:styleId="a8">
    <w:name w:val="Hyperlink"/>
    <w:rsid w:val="00060063"/>
    <w:rPr>
      <w:color w:val="0000FF"/>
      <w:u w:val="single"/>
    </w:rPr>
  </w:style>
  <w:style w:type="paragraph" w:styleId="Web">
    <w:name w:val="Normal (Web)"/>
    <w:basedOn w:val="a"/>
    <w:uiPriority w:val="99"/>
    <w:semiHidden/>
    <w:unhideWhenUsed/>
    <w:rsid w:val="00C97B24"/>
    <w:pPr>
      <w:widowControl/>
      <w:spacing w:before="100" w:beforeAutospacing="1" w:after="142" w:line="276"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8694">
      <w:bodyDiv w:val="1"/>
      <w:marLeft w:val="0"/>
      <w:marRight w:val="0"/>
      <w:marTop w:val="0"/>
      <w:marBottom w:val="0"/>
      <w:divBdr>
        <w:top w:val="none" w:sz="0" w:space="0" w:color="auto"/>
        <w:left w:val="none" w:sz="0" w:space="0" w:color="auto"/>
        <w:bottom w:val="none" w:sz="0" w:space="0" w:color="auto"/>
        <w:right w:val="none" w:sz="0" w:space="0" w:color="auto"/>
      </w:divBdr>
    </w:div>
    <w:div w:id="405877573">
      <w:bodyDiv w:val="1"/>
      <w:marLeft w:val="0"/>
      <w:marRight w:val="0"/>
      <w:marTop w:val="0"/>
      <w:marBottom w:val="0"/>
      <w:divBdr>
        <w:top w:val="none" w:sz="0" w:space="0" w:color="auto"/>
        <w:left w:val="none" w:sz="0" w:space="0" w:color="auto"/>
        <w:bottom w:val="none" w:sz="0" w:space="0" w:color="auto"/>
        <w:right w:val="none" w:sz="0" w:space="0" w:color="auto"/>
      </w:divBdr>
    </w:div>
    <w:div w:id="1339893318">
      <w:bodyDiv w:val="1"/>
      <w:marLeft w:val="0"/>
      <w:marRight w:val="0"/>
      <w:marTop w:val="0"/>
      <w:marBottom w:val="0"/>
      <w:divBdr>
        <w:top w:val="none" w:sz="0" w:space="0" w:color="auto"/>
        <w:left w:val="none" w:sz="0" w:space="0" w:color="auto"/>
        <w:bottom w:val="none" w:sz="0" w:space="0" w:color="auto"/>
        <w:right w:val="none" w:sz="0" w:space="0" w:color="auto"/>
      </w:divBdr>
    </w:div>
    <w:div w:id="1454010859">
      <w:bodyDiv w:val="1"/>
      <w:marLeft w:val="0"/>
      <w:marRight w:val="0"/>
      <w:marTop w:val="0"/>
      <w:marBottom w:val="0"/>
      <w:divBdr>
        <w:top w:val="none" w:sz="0" w:space="0" w:color="auto"/>
        <w:left w:val="none" w:sz="0" w:space="0" w:color="auto"/>
        <w:bottom w:val="none" w:sz="0" w:space="0" w:color="auto"/>
        <w:right w:val="none" w:sz="0" w:space="0" w:color="auto"/>
      </w:divBdr>
    </w:div>
    <w:div w:id="1483232094">
      <w:bodyDiv w:val="1"/>
      <w:marLeft w:val="0"/>
      <w:marRight w:val="0"/>
      <w:marTop w:val="0"/>
      <w:marBottom w:val="0"/>
      <w:divBdr>
        <w:top w:val="none" w:sz="0" w:space="0" w:color="auto"/>
        <w:left w:val="none" w:sz="0" w:space="0" w:color="auto"/>
        <w:bottom w:val="none" w:sz="0" w:space="0" w:color="auto"/>
        <w:right w:val="none" w:sz="0" w:space="0" w:color="auto"/>
      </w:divBdr>
    </w:div>
    <w:div w:id="1790733000">
      <w:bodyDiv w:val="1"/>
      <w:marLeft w:val="0"/>
      <w:marRight w:val="0"/>
      <w:marTop w:val="0"/>
      <w:marBottom w:val="0"/>
      <w:divBdr>
        <w:top w:val="none" w:sz="0" w:space="0" w:color="auto"/>
        <w:left w:val="none" w:sz="0" w:space="0" w:color="auto"/>
        <w:bottom w:val="none" w:sz="0" w:space="0" w:color="auto"/>
        <w:right w:val="none" w:sz="0" w:space="0" w:color="auto"/>
      </w:divBdr>
      <w:divsChild>
        <w:div w:id="223299378">
          <w:marLeft w:val="0"/>
          <w:marRight w:val="0"/>
          <w:marTop w:val="0"/>
          <w:marBottom w:val="0"/>
          <w:divBdr>
            <w:top w:val="none" w:sz="0" w:space="0" w:color="auto"/>
            <w:left w:val="none" w:sz="0" w:space="0" w:color="auto"/>
            <w:bottom w:val="none" w:sz="0" w:space="0" w:color="auto"/>
            <w:right w:val="none" w:sz="0" w:space="0" w:color="auto"/>
          </w:divBdr>
          <w:divsChild>
            <w:div w:id="812256801">
              <w:marLeft w:val="0"/>
              <w:marRight w:val="0"/>
              <w:marTop w:val="0"/>
              <w:marBottom w:val="0"/>
              <w:divBdr>
                <w:top w:val="none" w:sz="0" w:space="0" w:color="auto"/>
                <w:left w:val="none" w:sz="0" w:space="0" w:color="auto"/>
                <w:bottom w:val="none" w:sz="0" w:space="0" w:color="auto"/>
                <w:right w:val="none" w:sz="0" w:space="0" w:color="auto"/>
              </w:divBdr>
              <w:divsChild>
                <w:div w:id="197788757">
                  <w:marLeft w:val="0"/>
                  <w:marRight w:val="0"/>
                  <w:marTop w:val="0"/>
                  <w:marBottom w:val="0"/>
                  <w:divBdr>
                    <w:top w:val="none" w:sz="0" w:space="0" w:color="auto"/>
                    <w:left w:val="none" w:sz="0" w:space="0" w:color="auto"/>
                    <w:bottom w:val="none" w:sz="0" w:space="0" w:color="auto"/>
                    <w:right w:val="none" w:sz="0" w:space="0" w:color="auto"/>
                  </w:divBdr>
                  <w:divsChild>
                    <w:div w:id="117919843">
                      <w:marLeft w:val="0"/>
                      <w:marRight w:val="0"/>
                      <w:marTop w:val="0"/>
                      <w:marBottom w:val="0"/>
                      <w:divBdr>
                        <w:top w:val="none" w:sz="0" w:space="0" w:color="auto"/>
                        <w:left w:val="none" w:sz="0" w:space="0" w:color="auto"/>
                        <w:bottom w:val="none" w:sz="0" w:space="0" w:color="auto"/>
                        <w:right w:val="none" w:sz="0" w:space="0" w:color="auto"/>
                      </w:divBdr>
                      <w:divsChild>
                        <w:div w:id="669868346">
                          <w:marLeft w:val="71"/>
                          <w:marRight w:val="71"/>
                          <w:marTop w:val="141"/>
                          <w:marBottom w:val="71"/>
                          <w:divBdr>
                            <w:top w:val="none" w:sz="0" w:space="0" w:color="auto"/>
                            <w:left w:val="none" w:sz="0" w:space="0" w:color="auto"/>
                            <w:bottom w:val="none" w:sz="0" w:space="0" w:color="auto"/>
                            <w:right w:val="none" w:sz="0" w:space="0" w:color="auto"/>
                          </w:divBdr>
                          <w:divsChild>
                            <w:div w:id="1566993220">
                              <w:marLeft w:val="0"/>
                              <w:marRight w:val="0"/>
                              <w:marTop w:val="0"/>
                              <w:marBottom w:val="0"/>
                              <w:divBdr>
                                <w:top w:val="single" w:sz="2" w:space="0" w:color="999999"/>
                                <w:left w:val="single" w:sz="2" w:space="0" w:color="999999"/>
                                <w:bottom w:val="single" w:sz="2" w:space="0" w:color="999999"/>
                                <w:right w:val="single" w:sz="2" w:space="0" w:color="999999"/>
                              </w:divBdr>
                              <w:divsChild>
                                <w:div w:id="1215315087">
                                  <w:marLeft w:val="0"/>
                                  <w:marRight w:val="0"/>
                                  <w:marTop w:val="0"/>
                                  <w:marBottom w:val="0"/>
                                  <w:divBdr>
                                    <w:top w:val="none" w:sz="0" w:space="0" w:color="auto"/>
                                    <w:left w:val="none" w:sz="0" w:space="0" w:color="auto"/>
                                    <w:bottom w:val="none" w:sz="0" w:space="0" w:color="auto"/>
                                    <w:right w:val="none" w:sz="0" w:space="0" w:color="auto"/>
                                  </w:divBdr>
                                  <w:divsChild>
                                    <w:div w:id="426389743">
                                      <w:marLeft w:val="0"/>
                                      <w:marRight w:val="0"/>
                                      <w:marTop w:val="0"/>
                                      <w:marBottom w:val="0"/>
                                      <w:divBdr>
                                        <w:top w:val="none" w:sz="0" w:space="0" w:color="auto"/>
                                        <w:left w:val="none" w:sz="0" w:space="0" w:color="auto"/>
                                        <w:bottom w:val="none" w:sz="0" w:space="0" w:color="auto"/>
                                        <w:right w:val="none" w:sz="0" w:space="0" w:color="auto"/>
                                      </w:divBdr>
                                      <w:divsChild>
                                        <w:div w:id="1032851461">
                                          <w:marLeft w:val="0"/>
                                          <w:marRight w:val="0"/>
                                          <w:marTop w:val="0"/>
                                          <w:marBottom w:val="0"/>
                                          <w:divBdr>
                                            <w:top w:val="none" w:sz="0" w:space="0" w:color="auto"/>
                                            <w:left w:val="none" w:sz="0" w:space="0" w:color="auto"/>
                                            <w:bottom w:val="none" w:sz="0" w:space="0" w:color="auto"/>
                                            <w:right w:val="none" w:sz="0" w:space="0" w:color="auto"/>
                                          </w:divBdr>
                                          <w:divsChild>
                                            <w:div w:id="320233150">
                                              <w:marLeft w:val="0"/>
                                              <w:marRight w:val="0"/>
                                              <w:marTop w:val="0"/>
                                              <w:marBottom w:val="0"/>
                                              <w:divBdr>
                                                <w:top w:val="none" w:sz="0" w:space="0" w:color="auto"/>
                                                <w:left w:val="none" w:sz="0" w:space="0" w:color="auto"/>
                                                <w:bottom w:val="none" w:sz="0" w:space="0" w:color="auto"/>
                                                <w:right w:val="none" w:sz="0" w:space="0" w:color="auto"/>
                                              </w:divBdr>
                                              <w:divsChild>
                                                <w:div w:id="1598564745">
                                                  <w:marLeft w:val="0"/>
                                                  <w:marRight w:val="0"/>
                                                  <w:marTop w:val="0"/>
                                                  <w:marBottom w:val="0"/>
                                                  <w:divBdr>
                                                    <w:top w:val="none" w:sz="0" w:space="0" w:color="auto"/>
                                                    <w:left w:val="none" w:sz="0" w:space="0" w:color="auto"/>
                                                    <w:bottom w:val="none" w:sz="0" w:space="0" w:color="auto"/>
                                                    <w:right w:val="none" w:sz="0" w:space="0" w:color="auto"/>
                                                  </w:divBdr>
                                                  <w:divsChild>
                                                    <w:div w:id="3018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2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gov.tw/cp.aspx?n=015A70099E11C8A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c.gov.tw/cp.aspx?n=015A70099E11C8A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2025-11-12T02:58:00Z</dcterms:created>
  <dcterms:modified xsi:type="dcterms:W3CDTF">2025-11-12T04:48:00Z</dcterms:modified>
</cp:coreProperties>
</file>